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ED" w:rsidRDefault="00A6602E" w:rsidP="00046194">
      <w:pPr>
        <w:pStyle w:val="Cabealho"/>
        <w:jc w:val="center"/>
        <w:rPr>
          <w:rFonts w:ascii="Cambria" w:hAnsi="Cambria" w:cs="Calibri"/>
          <w:b/>
          <w:bCs/>
          <w:spacing w:val="-4"/>
        </w:rPr>
      </w:pPr>
      <w:r w:rsidRPr="00A6602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6pt;margin-top:-58.65pt;width:53.95pt;height:57.6pt;z-index:-251658752;visibility:visible;mso-wrap-edited:f" wrapcoords="-300 0 -300 21319 21600 21319 21600 0 -300 0">
            <v:imagedata r:id="rId5" o:title=""/>
            <w10:wrap type="through"/>
          </v:shape>
          <o:OLEObject Type="Embed" ProgID="Word.Picture.8" ShapeID="_x0000_s1026" DrawAspect="Content" ObjectID="_1456743592" r:id="rId6"/>
        </w:pict>
      </w:r>
      <w:r w:rsidR="002844ED">
        <w:rPr>
          <w:rFonts w:ascii="Cambria" w:hAnsi="Cambria" w:cs="Calibri"/>
          <w:b/>
          <w:bCs/>
          <w:spacing w:val="-4"/>
        </w:rPr>
        <w:t>SERVIÇO PÚBLICO FEDERAL</w:t>
      </w:r>
    </w:p>
    <w:p w:rsidR="002844ED" w:rsidRDefault="002844ED" w:rsidP="002844ED">
      <w:pPr>
        <w:widowControl w:val="0"/>
        <w:autoSpaceDE w:val="0"/>
        <w:autoSpaceDN w:val="0"/>
        <w:adjustRightInd w:val="0"/>
        <w:spacing w:before="14" w:line="230" w:lineRule="exact"/>
        <w:ind w:left="1276" w:right="843"/>
        <w:jc w:val="center"/>
        <w:rPr>
          <w:rFonts w:ascii="Cambria" w:hAnsi="Cambria" w:cs="Calibri"/>
          <w:b/>
          <w:bCs/>
          <w:spacing w:val="-1"/>
        </w:rPr>
      </w:pPr>
      <w:r>
        <w:rPr>
          <w:rFonts w:ascii="Cambria" w:hAnsi="Cambria" w:cs="Calibri"/>
          <w:b/>
          <w:bCs/>
          <w:spacing w:val="-1"/>
        </w:rPr>
        <w:t>UNIVERSIDADE FEDERAL DE SANTA CATARINA</w:t>
      </w:r>
    </w:p>
    <w:p w:rsidR="002844ED" w:rsidRDefault="002844ED" w:rsidP="002844ED">
      <w:pPr>
        <w:widowControl w:val="0"/>
        <w:autoSpaceDE w:val="0"/>
        <w:autoSpaceDN w:val="0"/>
        <w:adjustRightInd w:val="0"/>
        <w:spacing w:before="1" w:line="179" w:lineRule="exact"/>
        <w:ind w:left="1276" w:right="843"/>
        <w:jc w:val="center"/>
        <w:rPr>
          <w:rFonts w:ascii="Cambria" w:hAnsi="Cambria" w:cs="Calibri"/>
          <w:b/>
          <w:bCs/>
        </w:rPr>
      </w:pPr>
      <w:r>
        <w:rPr>
          <w:rFonts w:ascii="Cambria" w:hAnsi="Cambria" w:cs="Calibri"/>
          <w:b/>
          <w:bCs/>
        </w:rPr>
        <w:t>CENTRO DE CIÊNCIAS DA EDUCAÇÃO</w:t>
      </w:r>
    </w:p>
    <w:p w:rsidR="002844ED" w:rsidRDefault="002844ED" w:rsidP="002844ED">
      <w:pPr>
        <w:widowControl w:val="0"/>
        <w:autoSpaceDE w:val="0"/>
        <w:autoSpaceDN w:val="0"/>
        <w:adjustRightInd w:val="0"/>
        <w:spacing w:before="1" w:line="179" w:lineRule="exact"/>
        <w:ind w:left="1276" w:right="843"/>
        <w:jc w:val="center"/>
        <w:rPr>
          <w:rFonts w:ascii="Cambria" w:hAnsi="Cambria" w:cs="Calibri"/>
          <w:b/>
          <w:bCs/>
          <w:spacing w:val="-2"/>
        </w:rPr>
      </w:pPr>
    </w:p>
    <w:p w:rsidR="002844ED" w:rsidRDefault="002844ED" w:rsidP="002844ED">
      <w:pPr>
        <w:jc w:val="right"/>
        <w:rPr>
          <w:sz w:val="24"/>
          <w:szCs w:val="24"/>
        </w:rPr>
      </w:pPr>
      <w:r>
        <w:rPr>
          <w:sz w:val="24"/>
          <w:szCs w:val="24"/>
        </w:rPr>
        <w:t xml:space="preserve"> </w:t>
      </w:r>
    </w:p>
    <w:p w:rsidR="002844ED" w:rsidRDefault="004023CD" w:rsidP="002844ED">
      <w:pPr>
        <w:jc w:val="right"/>
        <w:rPr>
          <w:sz w:val="24"/>
          <w:szCs w:val="24"/>
        </w:rPr>
      </w:pPr>
      <w:r>
        <w:rPr>
          <w:sz w:val="24"/>
          <w:szCs w:val="24"/>
        </w:rPr>
        <w:t xml:space="preserve">Florianópolis, </w:t>
      </w:r>
      <w:r w:rsidR="000F021B">
        <w:rPr>
          <w:sz w:val="24"/>
          <w:szCs w:val="24"/>
        </w:rPr>
        <w:t>1</w:t>
      </w:r>
      <w:r w:rsidR="00601030">
        <w:rPr>
          <w:sz w:val="24"/>
          <w:szCs w:val="24"/>
        </w:rPr>
        <w:t>8</w:t>
      </w:r>
      <w:r w:rsidR="000B1CC6">
        <w:rPr>
          <w:sz w:val="24"/>
          <w:szCs w:val="24"/>
        </w:rPr>
        <w:t xml:space="preserve"> de março</w:t>
      </w:r>
      <w:r w:rsidR="00B64913">
        <w:rPr>
          <w:sz w:val="24"/>
          <w:szCs w:val="24"/>
        </w:rPr>
        <w:t xml:space="preserve"> de 2014</w:t>
      </w:r>
      <w:r w:rsidR="002844ED">
        <w:rPr>
          <w:sz w:val="24"/>
          <w:szCs w:val="24"/>
        </w:rPr>
        <w:t>.</w:t>
      </w:r>
    </w:p>
    <w:p w:rsidR="00EE05DA" w:rsidRDefault="00517905"/>
    <w:p w:rsidR="000B1CC6" w:rsidRDefault="000B1CC6"/>
    <w:p w:rsidR="002844ED" w:rsidRDefault="002844ED"/>
    <w:p w:rsidR="002844ED" w:rsidRDefault="002844ED" w:rsidP="002844ED">
      <w:pPr>
        <w:jc w:val="center"/>
        <w:rPr>
          <w:b/>
          <w:sz w:val="24"/>
          <w:szCs w:val="24"/>
        </w:rPr>
      </w:pPr>
      <w:r>
        <w:rPr>
          <w:b/>
          <w:sz w:val="24"/>
          <w:szCs w:val="24"/>
        </w:rPr>
        <w:t>COMUNICADO</w:t>
      </w:r>
    </w:p>
    <w:p w:rsidR="002844ED" w:rsidRDefault="002844ED" w:rsidP="002844ED">
      <w:pPr>
        <w:jc w:val="center"/>
        <w:rPr>
          <w:b/>
          <w:sz w:val="24"/>
          <w:szCs w:val="24"/>
        </w:rPr>
      </w:pPr>
    </w:p>
    <w:p w:rsidR="009F24CE" w:rsidRDefault="009F24CE" w:rsidP="009F24CE">
      <w:pPr>
        <w:spacing w:line="360" w:lineRule="auto"/>
        <w:ind w:firstLine="709"/>
        <w:jc w:val="both"/>
        <w:rPr>
          <w:sz w:val="24"/>
          <w:szCs w:val="24"/>
        </w:rPr>
      </w:pPr>
    </w:p>
    <w:p w:rsidR="009F24CE" w:rsidRDefault="004023CD" w:rsidP="009F24CE">
      <w:pPr>
        <w:spacing w:line="360" w:lineRule="auto"/>
        <w:ind w:firstLine="709"/>
        <w:jc w:val="both"/>
        <w:rPr>
          <w:sz w:val="24"/>
          <w:szCs w:val="24"/>
        </w:rPr>
      </w:pPr>
      <w:r>
        <w:rPr>
          <w:sz w:val="24"/>
          <w:szCs w:val="24"/>
        </w:rPr>
        <w:t xml:space="preserve">Informamos a todos </w:t>
      </w:r>
      <w:r w:rsidR="000B1CC6">
        <w:rPr>
          <w:sz w:val="24"/>
          <w:szCs w:val="24"/>
        </w:rPr>
        <w:t xml:space="preserve">que </w:t>
      </w:r>
      <w:r w:rsidR="009F24CE">
        <w:rPr>
          <w:sz w:val="24"/>
          <w:szCs w:val="24"/>
        </w:rPr>
        <w:t xml:space="preserve">com a adesão da quase totalidade do quadro de Técnicos-Administrativos em </w:t>
      </w:r>
      <w:proofErr w:type="gramStart"/>
      <w:r w:rsidR="009F24CE">
        <w:rPr>
          <w:sz w:val="24"/>
          <w:szCs w:val="24"/>
        </w:rPr>
        <w:t>Educação (</w:t>
      </w:r>
      <w:proofErr w:type="spellStart"/>
      <w:r w:rsidR="009F24CE">
        <w:rPr>
          <w:sz w:val="24"/>
          <w:szCs w:val="24"/>
        </w:rPr>
        <w:t>TAEs</w:t>
      </w:r>
      <w:proofErr w:type="spellEnd"/>
      <w:r w:rsidR="009F24CE">
        <w:rPr>
          <w:sz w:val="24"/>
          <w:szCs w:val="24"/>
        </w:rPr>
        <w:t>) vinculados</w:t>
      </w:r>
      <w:proofErr w:type="gramEnd"/>
      <w:r w:rsidR="009F24CE">
        <w:rPr>
          <w:sz w:val="24"/>
          <w:szCs w:val="24"/>
        </w:rPr>
        <w:t xml:space="preserve"> diretamente à Direção do CED, uma série de atividades terá sua realização temporariamente interrompida. Dentre as principais atividades realizadas pelos serviços da Coordenadoria Administrativa do CED, fazemos menção aos seguintes:</w:t>
      </w:r>
    </w:p>
    <w:p w:rsidR="009F24CE" w:rsidRDefault="009F24CE" w:rsidP="009F24CE">
      <w:pPr>
        <w:spacing w:line="360" w:lineRule="auto"/>
        <w:ind w:firstLine="709"/>
        <w:jc w:val="both"/>
        <w:rPr>
          <w:sz w:val="24"/>
          <w:szCs w:val="24"/>
        </w:rPr>
      </w:pPr>
    </w:p>
    <w:p w:rsidR="009F24CE" w:rsidRDefault="009F24CE" w:rsidP="009F24CE">
      <w:pPr>
        <w:spacing w:line="360" w:lineRule="auto"/>
        <w:ind w:firstLine="709"/>
        <w:jc w:val="both"/>
        <w:rPr>
          <w:sz w:val="24"/>
          <w:szCs w:val="24"/>
        </w:rPr>
      </w:pPr>
      <w:r>
        <w:rPr>
          <w:sz w:val="24"/>
          <w:szCs w:val="24"/>
        </w:rPr>
        <w:t xml:space="preserve">- </w:t>
      </w:r>
      <w:r w:rsidRPr="00BB5EE5">
        <w:rPr>
          <w:b/>
          <w:sz w:val="24"/>
          <w:szCs w:val="24"/>
        </w:rPr>
        <w:t>Abertura e fechamento dos prédios</w:t>
      </w:r>
      <w:r>
        <w:rPr>
          <w:sz w:val="24"/>
          <w:szCs w:val="24"/>
        </w:rPr>
        <w:t xml:space="preserve">: com a adesão de todos os que trabalham junto às portarias do CED à greve nacional dos </w:t>
      </w:r>
      <w:proofErr w:type="spellStart"/>
      <w:r>
        <w:rPr>
          <w:sz w:val="24"/>
          <w:szCs w:val="24"/>
        </w:rPr>
        <w:t>TAEs</w:t>
      </w:r>
      <w:proofErr w:type="spellEnd"/>
      <w:r>
        <w:rPr>
          <w:sz w:val="24"/>
          <w:szCs w:val="24"/>
        </w:rPr>
        <w:t>, a abertura e fechamentos dos blocos do ECD está sendo realizada pelo serviço de vigilância, restringindo essa atividade às portas de acesso aos blocos, não aos acessos internos. As chaves de acesso às salas do CED podem ser encaminhadas junto às chefias dos Departamentos (para salas de professores e laboratórios vinculados a Departamentos) e coordenadores de pós-graduação (salas de aula dos programas de pós-graduação). O acesso às salas de aula esta assegurado pelo não trancamento de suas portas.</w:t>
      </w:r>
    </w:p>
    <w:p w:rsidR="006404F7" w:rsidRDefault="006404F7" w:rsidP="009F24CE">
      <w:pPr>
        <w:spacing w:line="360" w:lineRule="auto"/>
        <w:ind w:firstLine="709"/>
        <w:jc w:val="both"/>
        <w:rPr>
          <w:sz w:val="24"/>
          <w:szCs w:val="24"/>
        </w:rPr>
      </w:pPr>
    </w:p>
    <w:p w:rsidR="009F24CE" w:rsidRDefault="009F24CE" w:rsidP="009F24CE">
      <w:pPr>
        <w:spacing w:line="360" w:lineRule="auto"/>
        <w:ind w:firstLine="709"/>
        <w:jc w:val="both"/>
        <w:rPr>
          <w:sz w:val="24"/>
          <w:szCs w:val="24"/>
        </w:rPr>
      </w:pPr>
      <w:r>
        <w:rPr>
          <w:sz w:val="24"/>
          <w:szCs w:val="24"/>
        </w:rPr>
        <w:t xml:space="preserve">- </w:t>
      </w:r>
      <w:r w:rsidRPr="006404F7">
        <w:rPr>
          <w:b/>
          <w:sz w:val="24"/>
          <w:szCs w:val="24"/>
        </w:rPr>
        <w:t>Reservas de salas</w:t>
      </w:r>
      <w:r>
        <w:rPr>
          <w:sz w:val="24"/>
          <w:szCs w:val="24"/>
        </w:rPr>
        <w:t xml:space="preserve">: as </w:t>
      </w:r>
      <w:r w:rsidR="00601030">
        <w:rPr>
          <w:sz w:val="24"/>
          <w:szCs w:val="24"/>
        </w:rPr>
        <w:t>reservas para salas de aula estão</w:t>
      </w:r>
      <w:r>
        <w:rPr>
          <w:sz w:val="24"/>
          <w:szCs w:val="24"/>
        </w:rPr>
        <w:t xml:space="preserve"> suspensa</w:t>
      </w:r>
      <w:r w:rsidR="00601030">
        <w:rPr>
          <w:sz w:val="24"/>
          <w:szCs w:val="24"/>
        </w:rPr>
        <w:t>s</w:t>
      </w:r>
      <w:r>
        <w:rPr>
          <w:sz w:val="24"/>
          <w:szCs w:val="24"/>
        </w:rPr>
        <w:t>, bem como as reservas para os demais espaços de uso coletivo do CED que necessitem de reserva. As reservas já realizadas para a sala de reuniões serão mantidas, assegurando-se o acesso pelo não trancamento daquele espaço. As reservas para a sala do corpo e auditório, entretan</w:t>
      </w:r>
      <w:r w:rsidR="00601030">
        <w:rPr>
          <w:sz w:val="24"/>
          <w:szCs w:val="24"/>
        </w:rPr>
        <w:t>to, apesar de não sofrerem cancelamento, não poderão ser garantidas, ao que solicitamos aos requerentes que se dirijam à Direção do CED para acordar as formas de acesso com, pelo menos, um dia de antecedência.</w:t>
      </w:r>
    </w:p>
    <w:p w:rsidR="006404F7" w:rsidRDefault="006404F7" w:rsidP="009F24CE">
      <w:pPr>
        <w:spacing w:line="360" w:lineRule="auto"/>
        <w:ind w:firstLine="709"/>
        <w:jc w:val="both"/>
        <w:rPr>
          <w:sz w:val="24"/>
          <w:szCs w:val="24"/>
        </w:rPr>
      </w:pPr>
    </w:p>
    <w:p w:rsidR="00601030" w:rsidRDefault="00601030" w:rsidP="009F24CE">
      <w:pPr>
        <w:spacing w:line="360" w:lineRule="auto"/>
        <w:ind w:firstLine="709"/>
        <w:jc w:val="both"/>
        <w:rPr>
          <w:sz w:val="24"/>
          <w:szCs w:val="24"/>
        </w:rPr>
      </w:pPr>
      <w:r>
        <w:rPr>
          <w:sz w:val="24"/>
          <w:szCs w:val="24"/>
        </w:rPr>
        <w:t xml:space="preserve">- </w:t>
      </w:r>
      <w:r w:rsidR="006404F7" w:rsidRPr="006404F7">
        <w:rPr>
          <w:b/>
          <w:sz w:val="24"/>
          <w:szCs w:val="24"/>
        </w:rPr>
        <w:t>Uso dos e</w:t>
      </w:r>
      <w:r w:rsidRPr="006404F7">
        <w:rPr>
          <w:b/>
          <w:sz w:val="24"/>
          <w:szCs w:val="24"/>
        </w:rPr>
        <w:t xml:space="preserve">quipamentos das salas de aula: </w:t>
      </w:r>
      <w:r>
        <w:rPr>
          <w:sz w:val="24"/>
          <w:szCs w:val="24"/>
        </w:rPr>
        <w:t xml:space="preserve">o uso de equipamento das salas de aula está mantido, porém, com restrição de acesso aos controles que ligam os projetores multimídia. O acesso aos computadores e o ligamento manual dos projetores está </w:t>
      </w:r>
      <w:r>
        <w:rPr>
          <w:sz w:val="24"/>
          <w:szCs w:val="24"/>
        </w:rPr>
        <w:lastRenderedPageBreak/>
        <w:t>disponível a todos, mas diante da impossibilidade de disponibilizar pessoal para entrega e recebimento dos controles, suspendemos essa atividade.</w:t>
      </w:r>
    </w:p>
    <w:p w:rsidR="006404F7" w:rsidRDefault="006404F7" w:rsidP="009F24CE">
      <w:pPr>
        <w:spacing w:line="360" w:lineRule="auto"/>
        <w:ind w:firstLine="709"/>
        <w:jc w:val="both"/>
        <w:rPr>
          <w:sz w:val="24"/>
          <w:szCs w:val="24"/>
        </w:rPr>
      </w:pPr>
    </w:p>
    <w:p w:rsidR="00601030" w:rsidRDefault="00601030" w:rsidP="009F24CE">
      <w:pPr>
        <w:spacing w:line="360" w:lineRule="auto"/>
        <w:ind w:firstLine="709"/>
        <w:jc w:val="both"/>
        <w:rPr>
          <w:sz w:val="24"/>
          <w:szCs w:val="24"/>
        </w:rPr>
      </w:pPr>
      <w:r>
        <w:rPr>
          <w:sz w:val="24"/>
          <w:szCs w:val="24"/>
        </w:rPr>
        <w:t xml:space="preserve">- </w:t>
      </w:r>
      <w:r w:rsidRPr="006404F7">
        <w:rPr>
          <w:b/>
          <w:sz w:val="24"/>
          <w:szCs w:val="24"/>
        </w:rPr>
        <w:t>Passagens e diárias</w:t>
      </w:r>
      <w:r>
        <w:rPr>
          <w:sz w:val="24"/>
          <w:szCs w:val="24"/>
        </w:rPr>
        <w:t>: a atividade depende de uma série de setores, além do CED, ao que durante o período da greve somente atenderemos as diárias dos participantes de concursos públicos.</w:t>
      </w:r>
    </w:p>
    <w:p w:rsidR="006404F7" w:rsidRDefault="006404F7" w:rsidP="009F24CE">
      <w:pPr>
        <w:spacing w:line="360" w:lineRule="auto"/>
        <w:ind w:firstLine="709"/>
        <w:jc w:val="both"/>
        <w:rPr>
          <w:sz w:val="24"/>
          <w:szCs w:val="24"/>
        </w:rPr>
      </w:pPr>
    </w:p>
    <w:p w:rsidR="00601030" w:rsidRDefault="00601030" w:rsidP="00601030">
      <w:pPr>
        <w:spacing w:line="360" w:lineRule="auto"/>
        <w:ind w:firstLine="709"/>
        <w:jc w:val="both"/>
        <w:rPr>
          <w:rStyle w:val="Hyperlink"/>
          <w:b/>
          <w:sz w:val="24"/>
          <w:szCs w:val="24"/>
        </w:rPr>
      </w:pPr>
      <w:r>
        <w:rPr>
          <w:sz w:val="24"/>
          <w:szCs w:val="24"/>
        </w:rPr>
        <w:t xml:space="preserve">- </w:t>
      </w:r>
      <w:r w:rsidRPr="006404F7">
        <w:rPr>
          <w:b/>
          <w:sz w:val="24"/>
          <w:szCs w:val="24"/>
        </w:rPr>
        <w:t>Serviços de TI</w:t>
      </w:r>
      <w:r>
        <w:rPr>
          <w:sz w:val="24"/>
          <w:szCs w:val="24"/>
        </w:rPr>
        <w:t xml:space="preserve">: os serviços de TI deverão ser solicitados somente através do portal de chamados, link disponível na página do CED ou acessando o endereço </w:t>
      </w:r>
      <w:hyperlink r:id="rId7" w:history="1">
        <w:r w:rsidRPr="006404F7">
          <w:rPr>
            <w:rStyle w:val="Hyperlink"/>
            <w:color w:val="auto"/>
            <w:sz w:val="24"/>
            <w:szCs w:val="24"/>
          </w:rPr>
          <w:t>http://chamados.setic.ufsc.br</w:t>
        </w:r>
      </w:hyperlink>
      <w:r w:rsidRPr="006404F7">
        <w:rPr>
          <w:rStyle w:val="Hyperlink"/>
          <w:b/>
          <w:color w:val="auto"/>
          <w:sz w:val="24"/>
          <w:szCs w:val="24"/>
          <w:u w:val="none"/>
        </w:rPr>
        <w:t xml:space="preserve"> </w:t>
      </w:r>
      <w:r w:rsidRPr="006404F7">
        <w:rPr>
          <w:sz w:val="24"/>
          <w:szCs w:val="24"/>
        </w:rPr>
        <w:t xml:space="preserve">Para maiores informações de como realizar o chamado, favor consultar o Manual de Procedimentos Administrativos do CED, link localizado no lado direito da página do CED ou no endereço: </w:t>
      </w:r>
      <w:bookmarkStart w:id="0" w:name="_GoBack"/>
      <w:r w:rsidR="00A6602E" w:rsidRPr="00A6602E">
        <w:fldChar w:fldCharType="begin"/>
      </w:r>
      <w:r w:rsidR="006404F7" w:rsidRPr="006404F7">
        <w:rPr>
          <w:u w:val="single"/>
        </w:rPr>
        <w:instrText xml:space="preserve"> HYPERLINK "http://portal.ced.ufsc.br/procedimentos-administrativos/" </w:instrText>
      </w:r>
      <w:r w:rsidR="00A6602E" w:rsidRPr="00A6602E">
        <w:fldChar w:fldCharType="separate"/>
      </w:r>
      <w:r w:rsidRPr="006404F7">
        <w:rPr>
          <w:rStyle w:val="Hyperlink"/>
          <w:color w:val="auto"/>
          <w:sz w:val="24"/>
          <w:szCs w:val="24"/>
        </w:rPr>
        <w:t>http://portal.ced.ufsc.br/procedimentos-administrativos/</w:t>
      </w:r>
      <w:r w:rsidR="00A6602E" w:rsidRPr="006404F7">
        <w:rPr>
          <w:rStyle w:val="Hyperlink"/>
          <w:color w:val="auto"/>
          <w:sz w:val="24"/>
          <w:szCs w:val="24"/>
        </w:rPr>
        <w:fldChar w:fldCharType="end"/>
      </w:r>
      <w:bookmarkEnd w:id="0"/>
    </w:p>
    <w:p w:rsidR="006404F7" w:rsidRPr="00842395" w:rsidRDefault="006404F7" w:rsidP="00601030">
      <w:pPr>
        <w:spacing w:line="360" w:lineRule="auto"/>
        <w:ind w:firstLine="709"/>
        <w:jc w:val="both"/>
        <w:rPr>
          <w:sz w:val="24"/>
          <w:szCs w:val="24"/>
        </w:rPr>
      </w:pPr>
    </w:p>
    <w:p w:rsidR="00046194" w:rsidRPr="00046194" w:rsidRDefault="00601030" w:rsidP="00601030">
      <w:pPr>
        <w:spacing w:line="360" w:lineRule="auto"/>
        <w:ind w:firstLine="709"/>
        <w:jc w:val="both"/>
        <w:rPr>
          <w:sz w:val="24"/>
          <w:szCs w:val="24"/>
        </w:rPr>
      </w:pPr>
      <w:r>
        <w:rPr>
          <w:sz w:val="24"/>
          <w:szCs w:val="24"/>
        </w:rPr>
        <w:t xml:space="preserve">- </w:t>
      </w:r>
      <w:r w:rsidRPr="006404F7">
        <w:rPr>
          <w:b/>
          <w:sz w:val="24"/>
          <w:szCs w:val="24"/>
        </w:rPr>
        <w:t>Outros serviços de espaço físico</w:t>
      </w:r>
      <w:r w:rsidR="006404F7">
        <w:rPr>
          <w:sz w:val="24"/>
          <w:szCs w:val="24"/>
        </w:rPr>
        <w:t>: mudanças</w:t>
      </w:r>
      <w:proofErr w:type="gramStart"/>
      <w:r w:rsidR="006404F7">
        <w:rPr>
          <w:sz w:val="24"/>
          <w:szCs w:val="24"/>
        </w:rPr>
        <w:t xml:space="preserve">, </w:t>
      </w:r>
      <w:r>
        <w:rPr>
          <w:sz w:val="24"/>
          <w:szCs w:val="24"/>
        </w:rPr>
        <w:t>entrega</w:t>
      </w:r>
      <w:proofErr w:type="gramEnd"/>
      <w:r>
        <w:rPr>
          <w:sz w:val="24"/>
          <w:szCs w:val="24"/>
        </w:rPr>
        <w:t xml:space="preserve"> e recebimento de materiais e serviços de manutenção em geral estão suspensos. Casos emergenciais poderão ser atendidos, mediante contato, via mensagem eletrônica, junto à Coordenadoria Administrativa (</w:t>
      </w:r>
      <w:hyperlink r:id="rId8" w:history="1">
        <w:r w:rsidR="00046194" w:rsidRPr="00046194">
          <w:rPr>
            <w:rStyle w:val="Hyperlink"/>
            <w:color w:val="auto"/>
            <w:sz w:val="24"/>
            <w:szCs w:val="24"/>
            <w:u w:val="none"/>
          </w:rPr>
          <w:t>ced@contato.ufsc.br</w:t>
        </w:r>
      </w:hyperlink>
      <w:r>
        <w:rPr>
          <w:rStyle w:val="Hyperlink"/>
          <w:color w:val="auto"/>
          <w:sz w:val="24"/>
          <w:szCs w:val="24"/>
          <w:u w:val="none"/>
        </w:rPr>
        <w:t xml:space="preserve"> e </w:t>
      </w:r>
      <w:hyperlink r:id="rId9" w:history="1">
        <w:r w:rsidR="00046194" w:rsidRPr="00046194">
          <w:rPr>
            <w:rStyle w:val="Hyperlink"/>
            <w:color w:val="auto"/>
            <w:sz w:val="24"/>
            <w:szCs w:val="24"/>
            <w:u w:val="none"/>
          </w:rPr>
          <w:t>coordenadoria.ced@gmail.com</w:t>
        </w:r>
      </w:hyperlink>
      <w:proofErr w:type="gramStart"/>
      <w:r>
        <w:rPr>
          <w:rStyle w:val="Hyperlink"/>
          <w:color w:val="auto"/>
          <w:sz w:val="24"/>
          <w:szCs w:val="24"/>
          <w:u w:val="none"/>
        </w:rPr>
        <w:t>)</w:t>
      </w:r>
      <w:proofErr w:type="gramEnd"/>
    </w:p>
    <w:p w:rsidR="00046194" w:rsidRDefault="00046194" w:rsidP="00046194">
      <w:pPr>
        <w:spacing w:line="360" w:lineRule="auto"/>
        <w:ind w:firstLine="709"/>
        <w:jc w:val="center"/>
        <w:rPr>
          <w:sz w:val="24"/>
          <w:szCs w:val="24"/>
        </w:rPr>
      </w:pPr>
    </w:p>
    <w:p w:rsidR="00046194" w:rsidRDefault="00046194" w:rsidP="00046194">
      <w:pPr>
        <w:spacing w:line="360" w:lineRule="auto"/>
        <w:ind w:firstLine="709"/>
        <w:rPr>
          <w:sz w:val="24"/>
          <w:szCs w:val="24"/>
        </w:rPr>
      </w:pPr>
      <w:r>
        <w:rPr>
          <w:sz w:val="24"/>
          <w:szCs w:val="24"/>
        </w:rPr>
        <w:t>Atenciosamente,</w:t>
      </w:r>
    </w:p>
    <w:p w:rsidR="00046194" w:rsidRDefault="00046194" w:rsidP="00046194">
      <w:pPr>
        <w:spacing w:line="360" w:lineRule="auto"/>
        <w:ind w:firstLine="709"/>
        <w:jc w:val="both"/>
        <w:rPr>
          <w:sz w:val="24"/>
          <w:szCs w:val="24"/>
        </w:rPr>
      </w:pPr>
    </w:p>
    <w:p w:rsidR="00601030" w:rsidRDefault="00601030" w:rsidP="00046194">
      <w:pPr>
        <w:spacing w:line="360" w:lineRule="auto"/>
        <w:ind w:firstLine="709"/>
        <w:jc w:val="both"/>
        <w:rPr>
          <w:sz w:val="24"/>
          <w:szCs w:val="24"/>
        </w:rPr>
      </w:pPr>
      <w:r>
        <w:rPr>
          <w:sz w:val="24"/>
          <w:szCs w:val="24"/>
        </w:rPr>
        <w:t>Direção e Coordenadoria Administrativa do CED</w:t>
      </w:r>
    </w:p>
    <w:sectPr w:rsidR="00601030" w:rsidSect="00A660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A6A44"/>
    <w:multiLevelType w:val="multilevel"/>
    <w:tmpl w:val="B644F83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6087C"/>
    <w:rsid w:val="0004581D"/>
    <w:rsid w:val="00046194"/>
    <w:rsid w:val="000B1CC6"/>
    <w:rsid w:val="000B6F51"/>
    <w:rsid w:val="000F021B"/>
    <w:rsid w:val="00104753"/>
    <w:rsid w:val="001967D2"/>
    <w:rsid w:val="001C5CAF"/>
    <w:rsid w:val="001D22FC"/>
    <w:rsid w:val="001F6027"/>
    <w:rsid w:val="002844ED"/>
    <w:rsid w:val="00305F0F"/>
    <w:rsid w:val="003469F5"/>
    <w:rsid w:val="0036087C"/>
    <w:rsid w:val="0036420B"/>
    <w:rsid w:val="003A0AEF"/>
    <w:rsid w:val="003B176D"/>
    <w:rsid w:val="004023CD"/>
    <w:rsid w:val="00517905"/>
    <w:rsid w:val="00601030"/>
    <w:rsid w:val="006404F7"/>
    <w:rsid w:val="00794884"/>
    <w:rsid w:val="008C3198"/>
    <w:rsid w:val="008F58FE"/>
    <w:rsid w:val="009F24CE"/>
    <w:rsid w:val="00A268E5"/>
    <w:rsid w:val="00A6602E"/>
    <w:rsid w:val="00B64913"/>
    <w:rsid w:val="00BA2744"/>
    <w:rsid w:val="00BA5FA9"/>
    <w:rsid w:val="00BA74E6"/>
    <w:rsid w:val="00BB5EE5"/>
    <w:rsid w:val="00BF7E34"/>
    <w:rsid w:val="00C15183"/>
    <w:rsid w:val="00DB4276"/>
    <w:rsid w:val="00E221D2"/>
    <w:rsid w:val="00E56492"/>
    <w:rsid w:val="00F431E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ED"/>
    <w:pPr>
      <w:spacing w:after="0" w:line="240" w:lineRule="auto"/>
    </w:pPr>
    <w:rPr>
      <w:rFonts w:ascii="Times New Roman" w:eastAsia="Times New Roman" w:hAnsi="Times New Roman" w:cs="Times New Roman"/>
      <w:sz w:val="20"/>
      <w:szCs w:val="20"/>
    </w:rPr>
  </w:style>
  <w:style w:type="paragraph" w:styleId="Ttulo2">
    <w:name w:val="heading 2"/>
    <w:aliases w:val="Capítulo"/>
    <w:basedOn w:val="Normal"/>
    <w:next w:val="Normal"/>
    <w:link w:val="Ttulo2Char"/>
    <w:uiPriority w:val="9"/>
    <w:semiHidden/>
    <w:unhideWhenUsed/>
    <w:qFormat/>
    <w:rsid w:val="00104753"/>
    <w:pPr>
      <w:keepNext/>
      <w:keepLines/>
      <w:spacing w:before="200" w:line="360" w:lineRule="auto"/>
      <w:ind w:firstLine="709"/>
      <w:outlineLvl w:val="1"/>
    </w:pPr>
    <w:rPr>
      <w:rFonts w:eastAsiaTheme="majorEastAsia" w:cstheme="majorBidi"/>
      <w:b/>
      <w:bCs/>
      <w:sz w:val="24"/>
      <w:szCs w:val="26"/>
    </w:rPr>
  </w:style>
  <w:style w:type="paragraph" w:styleId="Ttulo4">
    <w:name w:val="heading 4"/>
    <w:aliases w:val="Subcapítulo"/>
    <w:basedOn w:val="PargrafodaLista"/>
    <w:next w:val="Normal"/>
    <w:link w:val="Ttulo4Char"/>
    <w:autoRedefine/>
    <w:unhideWhenUsed/>
    <w:qFormat/>
    <w:rsid w:val="00794884"/>
    <w:pPr>
      <w:ind w:left="0" w:firstLine="0"/>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Capítulo Char"/>
    <w:basedOn w:val="Fontepargpadro"/>
    <w:link w:val="Ttulo2"/>
    <w:uiPriority w:val="9"/>
    <w:semiHidden/>
    <w:rsid w:val="00104753"/>
    <w:rPr>
      <w:rFonts w:ascii="Times New Roman" w:eastAsiaTheme="majorEastAsia" w:hAnsi="Times New Roman" w:cstheme="majorBidi"/>
      <w:b/>
      <w:bCs/>
      <w:sz w:val="24"/>
      <w:szCs w:val="26"/>
    </w:rPr>
  </w:style>
  <w:style w:type="paragraph" w:styleId="SemEspaamento">
    <w:name w:val="No Spacing"/>
    <w:aliases w:val="tabela"/>
    <w:uiPriority w:val="1"/>
    <w:qFormat/>
    <w:rsid w:val="00C15183"/>
    <w:pPr>
      <w:spacing w:after="0" w:line="240" w:lineRule="auto"/>
      <w:jc w:val="both"/>
    </w:pPr>
    <w:rPr>
      <w:rFonts w:ascii="Times New Roman" w:hAnsi="Times New Roman"/>
    </w:rPr>
  </w:style>
  <w:style w:type="character" w:customStyle="1" w:styleId="Ttulo4Char">
    <w:name w:val="Título 4 Char"/>
    <w:aliases w:val="Subcapítulo Char"/>
    <w:basedOn w:val="Fontepargpadro"/>
    <w:link w:val="Ttulo4"/>
    <w:rsid w:val="00794884"/>
    <w:rPr>
      <w:rFonts w:ascii="Times New Roman" w:hAnsi="Times New Roman"/>
      <w:b/>
      <w:sz w:val="24"/>
    </w:rPr>
  </w:style>
  <w:style w:type="paragraph" w:styleId="PargrafodaLista">
    <w:name w:val="List Paragraph"/>
    <w:basedOn w:val="Normal"/>
    <w:uiPriority w:val="34"/>
    <w:qFormat/>
    <w:rsid w:val="00794884"/>
    <w:pPr>
      <w:spacing w:line="360" w:lineRule="auto"/>
      <w:ind w:left="720" w:firstLine="709"/>
      <w:contextualSpacing/>
      <w:jc w:val="both"/>
    </w:pPr>
    <w:rPr>
      <w:rFonts w:eastAsiaTheme="minorHAnsi" w:cstheme="minorBidi"/>
      <w:sz w:val="24"/>
      <w:szCs w:val="22"/>
    </w:rPr>
  </w:style>
  <w:style w:type="character" w:styleId="Forte">
    <w:name w:val="Strong"/>
    <w:qFormat/>
    <w:rsid w:val="00794884"/>
    <w:rPr>
      <w:b/>
      <w:bCs/>
      <w:color w:val="000000"/>
      <w:szCs w:val="24"/>
      <w:lang w:eastAsia="pt-BR"/>
    </w:rPr>
  </w:style>
  <w:style w:type="paragraph" w:styleId="Cabealho">
    <w:name w:val="header"/>
    <w:basedOn w:val="Normal"/>
    <w:link w:val="CabealhoChar"/>
    <w:unhideWhenUsed/>
    <w:rsid w:val="002844ED"/>
    <w:pPr>
      <w:tabs>
        <w:tab w:val="center" w:pos="4419"/>
        <w:tab w:val="right" w:pos="8838"/>
      </w:tabs>
    </w:pPr>
    <w:rPr>
      <w:rFonts w:ascii="Century Gothic" w:hAnsi="Century Gothic" w:cs="Century Gothic"/>
      <w:sz w:val="22"/>
      <w:szCs w:val="22"/>
    </w:rPr>
  </w:style>
  <w:style w:type="character" w:customStyle="1" w:styleId="CabealhoChar">
    <w:name w:val="Cabeçalho Char"/>
    <w:basedOn w:val="Fontepargpadro"/>
    <w:link w:val="Cabealho"/>
    <w:rsid w:val="002844ED"/>
    <w:rPr>
      <w:rFonts w:ascii="Century Gothic" w:eastAsia="Times New Roman" w:hAnsi="Century Gothic" w:cs="Century Gothic"/>
    </w:rPr>
  </w:style>
  <w:style w:type="character" w:styleId="Hyperlink">
    <w:name w:val="Hyperlink"/>
    <w:basedOn w:val="Fontepargpadro"/>
    <w:uiPriority w:val="99"/>
    <w:unhideWhenUsed/>
    <w:rsid w:val="000461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4ED"/>
    <w:pPr>
      <w:spacing w:after="0" w:line="240" w:lineRule="auto"/>
    </w:pPr>
    <w:rPr>
      <w:rFonts w:ascii="Times New Roman" w:eastAsia="Times New Roman" w:hAnsi="Times New Roman" w:cs="Times New Roman"/>
      <w:sz w:val="20"/>
      <w:szCs w:val="20"/>
    </w:rPr>
  </w:style>
  <w:style w:type="paragraph" w:styleId="Ttulo2">
    <w:name w:val="heading 2"/>
    <w:aliases w:val="Capítulo"/>
    <w:basedOn w:val="Normal"/>
    <w:next w:val="Normal"/>
    <w:link w:val="Ttulo2Char"/>
    <w:uiPriority w:val="9"/>
    <w:semiHidden/>
    <w:unhideWhenUsed/>
    <w:qFormat/>
    <w:rsid w:val="00104753"/>
    <w:pPr>
      <w:keepNext/>
      <w:keepLines/>
      <w:spacing w:before="200" w:line="360" w:lineRule="auto"/>
      <w:ind w:firstLine="709"/>
      <w:outlineLvl w:val="1"/>
    </w:pPr>
    <w:rPr>
      <w:rFonts w:eastAsiaTheme="majorEastAsia" w:cstheme="majorBidi"/>
      <w:b/>
      <w:bCs/>
      <w:sz w:val="24"/>
      <w:szCs w:val="26"/>
    </w:rPr>
  </w:style>
  <w:style w:type="paragraph" w:styleId="Ttulo4">
    <w:name w:val="heading 4"/>
    <w:aliases w:val="Subcapítulo"/>
    <w:basedOn w:val="PargrafodaLista"/>
    <w:next w:val="Normal"/>
    <w:link w:val="Ttulo4Char"/>
    <w:autoRedefine/>
    <w:unhideWhenUsed/>
    <w:qFormat/>
    <w:rsid w:val="00794884"/>
    <w:pPr>
      <w:ind w:left="0" w:firstLine="0"/>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Capítulo Char"/>
    <w:basedOn w:val="Fontepargpadro"/>
    <w:link w:val="Ttulo2"/>
    <w:uiPriority w:val="9"/>
    <w:semiHidden/>
    <w:rsid w:val="00104753"/>
    <w:rPr>
      <w:rFonts w:ascii="Times New Roman" w:eastAsiaTheme="majorEastAsia" w:hAnsi="Times New Roman" w:cstheme="majorBidi"/>
      <w:b/>
      <w:bCs/>
      <w:sz w:val="24"/>
      <w:szCs w:val="26"/>
    </w:rPr>
  </w:style>
  <w:style w:type="paragraph" w:styleId="SemEspaamento">
    <w:name w:val="No Spacing"/>
    <w:aliases w:val="tabela"/>
    <w:uiPriority w:val="1"/>
    <w:qFormat/>
    <w:rsid w:val="00C15183"/>
    <w:pPr>
      <w:spacing w:after="0" w:line="240" w:lineRule="auto"/>
      <w:jc w:val="both"/>
    </w:pPr>
    <w:rPr>
      <w:rFonts w:ascii="Times New Roman" w:hAnsi="Times New Roman"/>
    </w:rPr>
  </w:style>
  <w:style w:type="character" w:customStyle="1" w:styleId="Ttulo4Char">
    <w:name w:val="Título 4 Char"/>
    <w:aliases w:val="Subcapítulo Char"/>
    <w:basedOn w:val="Fontepargpadro"/>
    <w:link w:val="Ttulo4"/>
    <w:rsid w:val="00794884"/>
    <w:rPr>
      <w:rFonts w:ascii="Times New Roman" w:hAnsi="Times New Roman"/>
      <w:b/>
      <w:sz w:val="24"/>
    </w:rPr>
  </w:style>
  <w:style w:type="paragraph" w:styleId="PargrafodaLista">
    <w:name w:val="List Paragraph"/>
    <w:basedOn w:val="Normal"/>
    <w:uiPriority w:val="34"/>
    <w:qFormat/>
    <w:rsid w:val="00794884"/>
    <w:pPr>
      <w:spacing w:line="360" w:lineRule="auto"/>
      <w:ind w:left="720" w:firstLine="709"/>
      <w:contextualSpacing/>
      <w:jc w:val="both"/>
    </w:pPr>
    <w:rPr>
      <w:rFonts w:eastAsiaTheme="minorHAnsi" w:cstheme="minorBidi"/>
      <w:sz w:val="24"/>
      <w:szCs w:val="22"/>
    </w:rPr>
  </w:style>
  <w:style w:type="character" w:styleId="Forte">
    <w:name w:val="Strong"/>
    <w:qFormat/>
    <w:rsid w:val="00794884"/>
    <w:rPr>
      <w:b/>
      <w:bCs/>
      <w:color w:val="000000"/>
      <w:szCs w:val="24"/>
      <w:lang w:eastAsia="pt-BR"/>
    </w:rPr>
  </w:style>
  <w:style w:type="paragraph" w:styleId="Cabealho">
    <w:name w:val="header"/>
    <w:basedOn w:val="Normal"/>
    <w:link w:val="CabealhoChar"/>
    <w:unhideWhenUsed/>
    <w:rsid w:val="002844ED"/>
    <w:pPr>
      <w:tabs>
        <w:tab w:val="center" w:pos="4419"/>
        <w:tab w:val="right" w:pos="8838"/>
      </w:tabs>
    </w:pPr>
    <w:rPr>
      <w:rFonts w:ascii="Century Gothic" w:hAnsi="Century Gothic" w:cs="Century Gothic"/>
      <w:sz w:val="22"/>
      <w:szCs w:val="22"/>
    </w:rPr>
  </w:style>
  <w:style w:type="character" w:customStyle="1" w:styleId="CabealhoChar">
    <w:name w:val="Cabeçalho Char"/>
    <w:basedOn w:val="Fontepargpadro"/>
    <w:link w:val="Cabealho"/>
    <w:rsid w:val="002844ED"/>
    <w:rPr>
      <w:rFonts w:ascii="Century Gothic" w:eastAsia="Times New Roman" w:hAnsi="Century Gothic" w:cs="Century Gothic"/>
    </w:rPr>
  </w:style>
  <w:style w:type="character" w:styleId="Hyperlink">
    <w:name w:val="Hyperlink"/>
    <w:basedOn w:val="Fontepargpadro"/>
    <w:uiPriority w:val="99"/>
    <w:unhideWhenUsed/>
    <w:rsid w:val="000461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13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contato.ufsc.br" TargetMode="External"/><Relationship Id="rId3" Type="http://schemas.openxmlformats.org/officeDocument/2006/relationships/settings" Target="settings.xml"/><Relationship Id="rId7" Type="http://schemas.openxmlformats.org/officeDocument/2006/relationships/hyperlink" Target="http://chamados.setic.ufsc.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ordenadoria.ced@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Pedro</cp:lastModifiedBy>
  <cp:revision>2</cp:revision>
  <cp:lastPrinted>2014-03-10T12:17:00Z</cp:lastPrinted>
  <dcterms:created xsi:type="dcterms:W3CDTF">2014-03-19T17:13:00Z</dcterms:created>
  <dcterms:modified xsi:type="dcterms:W3CDTF">2014-03-19T17:13:00Z</dcterms:modified>
</cp:coreProperties>
</file>